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keepLines w:val="0"/>
        <w:spacing w:after="0" w:before="0" w:line="240" w:lineRule="auto"/>
        <w:jc w:val="both"/>
        <w:rPr>
          <w:rFonts w:ascii="Cambria" w:cs="Cambria" w:eastAsia="Cambria" w:hAnsi="Cambria"/>
          <w:b w:val="1"/>
          <w:color w:val="000000"/>
          <w:sz w:val="26"/>
          <w:szCs w:val="26"/>
        </w:rPr>
      </w:pPr>
      <w:bookmarkStart w:colFirst="0" w:colLast="0" w:name="_uip4k02b99ua"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3"/>
              <w:keepLines w:val="0"/>
              <w:spacing w:after="0" w:before="0" w:line="240" w:lineRule="auto"/>
              <w:ind w:left="-90" w:firstLine="0"/>
              <w:rPr>
                <w:rFonts w:ascii="Cambria" w:cs="Cambria" w:eastAsia="Cambria" w:hAnsi="Cambria"/>
                <w:b w:val="1"/>
                <w:color w:val="000000"/>
                <w:sz w:val="26"/>
                <w:szCs w:val="26"/>
              </w:rPr>
            </w:pPr>
            <w:bookmarkStart w:colFirst="0" w:colLast="0" w:name="_bee1ufcf8460" w:id="1"/>
            <w:bookmarkEnd w:id="1"/>
            <w:r w:rsidDel="00000000" w:rsidR="00000000" w:rsidRPr="00000000">
              <w:rPr>
                <w:rFonts w:ascii="Cambria" w:cs="Cambria" w:eastAsia="Cambria" w:hAnsi="Cambria"/>
                <w:b w:val="1"/>
                <w:color w:val="000000"/>
                <w:sz w:val="26"/>
                <w:szCs w:val="26"/>
                <w:rtl w:val="0"/>
              </w:rPr>
              <w:t xml:space="preserve">Dana Clark, Principal</w:t>
            </w:r>
          </w:p>
          <w:p w:rsidR="00000000" w:rsidDel="00000000" w:rsidP="00000000" w:rsidRDefault="00000000" w:rsidRPr="00000000" w14:paraId="00000003">
            <w:pPr>
              <w:pStyle w:val="Heading3"/>
              <w:keepLines w:val="0"/>
              <w:spacing w:after="0" w:before="0" w:line="240" w:lineRule="auto"/>
              <w:ind w:left="-90" w:firstLine="0"/>
              <w:rPr>
                <w:rFonts w:ascii="Cambria" w:cs="Cambria" w:eastAsia="Cambria" w:hAnsi="Cambria"/>
                <w:b w:val="1"/>
                <w:sz w:val="26"/>
                <w:szCs w:val="26"/>
              </w:rPr>
            </w:pPr>
            <w:bookmarkStart w:colFirst="0" w:colLast="0" w:name="_gpwskod44fp2" w:id="2"/>
            <w:bookmarkEnd w:id="2"/>
            <w:r w:rsidDel="00000000" w:rsidR="00000000" w:rsidRPr="00000000">
              <w:rPr>
                <w:rFonts w:ascii="Cambria" w:cs="Cambria" w:eastAsia="Cambria" w:hAnsi="Cambria"/>
                <w:b w:val="1"/>
                <w:color w:val="000000"/>
                <w:sz w:val="26"/>
                <w:szCs w:val="26"/>
                <w:rtl w:val="0"/>
              </w:rPr>
              <w:t xml:space="preserve">David Block, Business Administrator</w:t>
            </w:r>
            <w:r w:rsidDel="00000000" w:rsidR="00000000" w:rsidRPr="00000000">
              <w:rPr>
                <w:rtl w:val="0"/>
              </w:rPr>
            </w:r>
          </w:p>
        </w:tc>
      </w:tr>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ind w:left="-90" w:firstLine="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65 West Demarest Ave</w:t>
              <w:tab/>
              <w:t xml:space="preserve">            </w:t>
              <w:tab/>
              <w:tab/>
              <w:tab/>
              <w:tab/>
              <w:t xml:space="preserve">    Phone: (201) 569-9765</w:t>
            </w:r>
          </w:p>
          <w:p w:rsidR="00000000" w:rsidDel="00000000" w:rsidP="00000000" w:rsidRDefault="00000000" w:rsidRPr="00000000" w14:paraId="00000005">
            <w:pPr>
              <w:spacing w:line="240" w:lineRule="auto"/>
              <w:ind w:left="-90" w:firstLine="0"/>
              <w:jc w:val="both"/>
              <w:rPr>
                <w:rFonts w:ascii="Cambria" w:cs="Cambria" w:eastAsia="Cambria" w:hAnsi="Cambria"/>
                <w:b w:val="1"/>
                <w:sz w:val="26"/>
                <w:szCs w:val="26"/>
              </w:rPr>
            </w:pPr>
            <w:r w:rsidDel="00000000" w:rsidR="00000000" w:rsidRPr="00000000">
              <w:rPr>
                <w:rFonts w:ascii="Century Gothic" w:cs="Century Gothic" w:eastAsia="Century Gothic" w:hAnsi="Century Gothic"/>
                <w:b w:val="1"/>
                <w:rtl w:val="0"/>
              </w:rPr>
              <w:t xml:space="preserve">Englewood, New Jersey 07631</w:t>
              <w:tab/>
              <w:tab/>
              <w:tab/>
              <w:t xml:space="preserve">    </w:t>
              <w:tab/>
              <w:tab/>
              <w:t xml:space="preserve">    Fax: 201-568-9576</w:t>
            </w:r>
            <w:r w:rsidDel="00000000" w:rsidR="00000000" w:rsidRPr="00000000">
              <w:rPr>
                <w:rtl w:val="0"/>
              </w:rPr>
            </w:r>
          </w:p>
        </w:tc>
      </w:tr>
    </w:tbl>
    <w:p w:rsidR="00000000" w:rsidDel="00000000" w:rsidP="00000000" w:rsidRDefault="00000000" w:rsidRPr="00000000" w14:paraId="00000006">
      <w:pPr>
        <w:shd w:fill="ffffff" w:val="clear"/>
        <w:spacing w:after="300" w:before="300" w:line="240" w:lineRule="auto"/>
        <w:rPr>
          <w:sz w:val="24"/>
          <w:szCs w:val="24"/>
        </w:rPr>
      </w:pPr>
      <w:r w:rsidDel="00000000" w:rsidR="00000000" w:rsidRPr="00000000">
        <w:rPr>
          <w:sz w:val="24"/>
          <w:szCs w:val="24"/>
          <w:rtl w:val="0"/>
        </w:rPr>
        <w:t xml:space="preserve">Dear EPCS Families,</w:t>
      </w:r>
    </w:p>
    <w:p w:rsidR="00000000" w:rsidDel="00000000" w:rsidP="00000000" w:rsidRDefault="00000000" w:rsidRPr="00000000" w14:paraId="00000007">
      <w:pPr>
        <w:shd w:fill="ffffff" w:val="clear"/>
        <w:spacing w:after="300" w:before="300" w:line="240" w:lineRule="auto"/>
        <w:rPr>
          <w:sz w:val="24"/>
          <w:szCs w:val="24"/>
        </w:rPr>
      </w:pPr>
      <w:r w:rsidDel="00000000" w:rsidR="00000000" w:rsidRPr="00000000">
        <w:rPr>
          <w:sz w:val="24"/>
          <w:szCs w:val="24"/>
          <w:rtl w:val="0"/>
        </w:rPr>
        <w:t xml:space="preserve">Welcome to Fourth Grade!! This school year will be filled with fun and exciting learning opportunities. We cannot wait to see all of you on our first day of school, September 4th.</w:t>
      </w:r>
    </w:p>
    <w:p w:rsidR="00000000" w:rsidDel="00000000" w:rsidP="00000000" w:rsidRDefault="00000000" w:rsidRPr="00000000" w14:paraId="00000008">
      <w:pPr>
        <w:shd w:fill="ffffff" w:val="clear"/>
        <w:spacing w:line="240" w:lineRule="auto"/>
        <w:rPr>
          <w:sz w:val="24"/>
          <w:szCs w:val="24"/>
          <w:u w:val="single"/>
        </w:rPr>
      </w:pPr>
      <w:r w:rsidDel="00000000" w:rsidR="00000000" w:rsidRPr="00000000">
        <w:rPr>
          <w:b w:val="1"/>
          <w:sz w:val="24"/>
          <w:szCs w:val="24"/>
          <w:u w:val="single"/>
          <w:rtl w:val="0"/>
        </w:rPr>
        <w:t xml:space="preserve">Fourth Grade Community of Learners</w:t>
      </w:r>
      <w:r w:rsidDel="00000000" w:rsidR="00000000" w:rsidRPr="00000000">
        <w:rPr>
          <w:rtl w:val="0"/>
        </w:rPr>
      </w:r>
    </w:p>
    <w:p w:rsidR="00000000" w:rsidDel="00000000" w:rsidP="00000000" w:rsidRDefault="00000000" w:rsidRPr="00000000" w14:paraId="00000009">
      <w:pPr>
        <w:shd w:fill="ffffff" w:val="clear"/>
        <w:spacing w:line="240" w:lineRule="auto"/>
        <w:rPr>
          <w:sz w:val="24"/>
          <w:szCs w:val="24"/>
        </w:rPr>
      </w:pPr>
      <w:r w:rsidDel="00000000" w:rsidR="00000000" w:rsidRPr="00000000">
        <w:rPr>
          <w:sz w:val="24"/>
          <w:szCs w:val="24"/>
          <w:rtl w:val="0"/>
        </w:rPr>
        <w:t xml:space="preserve">The fourth grade teachers are looking forward to building not only classroom communities but also providing opportunities for the grade level to become a close working community. Fourth grade is departmentalizing during the 2024-2025 academic year.  Students will receive instruction from </w:t>
      </w:r>
      <w:r w:rsidDel="00000000" w:rsidR="00000000" w:rsidRPr="00000000">
        <w:rPr>
          <w:sz w:val="24"/>
          <w:szCs w:val="24"/>
          <w:u w:val="single"/>
          <w:rtl w:val="0"/>
        </w:rPr>
        <w:t xml:space="preserve">both teachers</w:t>
      </w:r>
      <w:r w:rsidDel="00000000" w:rsidR="00000000" w:rsidRPr="00000000">
        <w:rPr>
          <w:sz w:val="24"/>
          <w:szCs w:val="24"/>
          <w:rtl w:val="0"/>
        </w:rPr>
        <w:t xml:space="preserve">. As a fourth grade teaching team, we will use our expertise and experience to benefit all fourth grade students.  </w:t>
      </w:r>
    </w:p>
    <w:p w:rsidR="00000000" w:rsidDel="00000000" w:rsidP="00000000" w:rsidRDefault="00000000" w:rsidRPr="00000000" w14:paraId="0000000A">
      <w:pPr>
        <w:shd w:fill="ffffff" w:val="clear"/>
        <w:spacing w:after="300" w:before="300" w:line="240" w:lineRule="auto"/>
        <w:rPr>
          <w:sz w:val="24"/>
          <w:szCs w:val="24"/>
        </w:rPr>
      </w:pPr>
      <w:r w:rsidDel="00000000" w:rsidR="00000000" w:rsidRPr="00000000">
        <w:rPr>
          <w:sz w:val="24"/>
          <w:szCs w:val="24"/>
          <w:u w:val="single"/>
          <w:rtl w:val="0"/>
        </w:rPr>
        <w:t xml:space="preserve">Ms. Welish</w:t>
      </w:r>
      <w:r w:rsidDel="00000000" w:rsidR="00000000" w:rsidRPr="00000000">
        <w:rPr>
          <w:sz w:val="24"/>
          <w:szCs w:val="24"/>
          <w:rtl w:val="0"/>
        </w:rPr>
        <w:t xml:space="preserve">: Hi Fourth Graders! I can’t wait to see you in September! I grew up in Bergen County and attended Franklin and Marshall College in Pennsylvania where I majored in English Literature as well as Classical Archaeology and Ancient History. When I graduated, I joined Teach For America and taught in Miami, Florida for three years. I then returned to New Jersey and have been a teacher at EPCS for the last nine years. I am thrilled to be teaching you Math and Science. I look forward to a GREAT year together. See you soon! </w:t>
      </w:r>
    </w:p>
    <w:p w:rsidR="00000000" w:rsidDel="00000000" w:rsidP="00000000" w:rsidRDefault="00000000" w:rsidRPr="00000000" w14:paraId="0000000B">
      <w:pPr>
        <w:shd w:fill="ffffff" w:val="clear"/>
        <w:spacing w:after="300" w:before="300" w:line="240" w:lineRule="auto"/>
        <w:rPr>
          <w:sz w:val="24"/>
          <w:szCs w:val="24"/>
        </w:rPr>
      </w:pPr>
      <w:r w:rsidDel="00000000" w:rsidR="00000000" w:rsidRPr="00000000">
        <w:rPr>
          <w:sz w:val="24"/>
          <w:szCs w:val="24"/>
          <w:u w:val="single"/>
          <w:rtl w:val="0"/>
        </w:rPr>
        <w:t xml:space="preserve">Mrs. Stephens</w:t>
      </w:r>
      <w:r w:rsidDel="00000000" w:rsidR="00000000" w:rsidRPr="00000000">
        <w:rPr>
          <w:sz w:val="24"/>
          <w:szCs w:val="24"/>
          <w:rtl w:val="0"/>
        </w:rPr>
        <w:t xml:space="preserve">: Hi Fourth Graders!  I am looking forward to meeting you in September. I grew up in Teaneck and live in Bergenfield.  I graduated Rutgers with a BA in Sociology and went to Fairleigh Dickinson University for my teaching degree.  I taught in Palm Springs, California for a year and came back to New Jersey.  I am excited to be teaching you Reading/Writing and Social Studies. I look forward to a GREAT year together. See you soon!</w:t>
      </w:r>
    </w:p>
    <w:p w:rsidR="00000000" w:rsidDel="00000000" w:rsidP="00000000" w:rsidRDefault="00000000" w:rsidRPr="00000000" w14:paraId="0000000C">
      <w:pPr>
        <w:shd w:fill="ffffff" w:val="clear"/>
        <w:spacing w:after="300" w:before="300" w:line="240" w:lineRule="auto"/>
        <w:rPr>
          <w:b w:val="1"/>
          <w:sz w:val="24"/>
          <w:szCs w:val="24"/>
          <w:u w:val="single"/>
        </w:rPr>
      </w:pPr>
      <w:r w:rsidDel="00000000" w:rsidR="00000000" w:rsidRPr="00000000">
        <w:rPr>
          <w:b w:val="1"/>
          <w:sz w:val="24"/>
          <w:szCs w:val="24"/>
          <w:u w:val="single"/>
          <w:rtl w:val="0"/>
        </w:rPr>
        <w:t xml:space="preserve">Classroom Supplies</w:t>
      </w:r>
    </w:p>
    <w:p w:rsidR="00000000" w:rsidDel="00000000" w:rsidP="00000000" w:rsidRDefault="00000000" w:rsidRPr="00000000" w14:paraId="0000000D">
      <w:pPr>
        <w:shd w:fill="ffffff" w:val="clear"/>
        <w:spacing w:after="300" w:before="300" w:line="240" w:lineRule="auto"/>
        <w:rPr>
          <w:sz w:val="24"/>
          <w:szCs w:val="24"/>
        </w:rPr>
      </w:pPr>
      <w:r w:rsidDel="00000000" w:rsidR="00000000" w:rsidRPr="00000000">
        <w:rPr>
          <w:sz w:val="24"/>
          <w:szCs w:val="24"/>
          <w:rtl w:val="0"/>
        </w:rPr>
        <w:t xml:space="preserve">We thought you would appreciate a list of supplies so that you can catch the great “Back to School” sales. </w:t>
      </w:r>
      <w:r w:rsidDel="00000000" w:rsidR="00000000" w:rsidRPr="00000000">
        <w:rPr>
          <w:sz w:val="24"/>
          <w:szCs w:val="24"/>
          <w:rtl w:val="0"/>
        </w:rPr>
        <w:t xml:space="preserve">Please send the following supplies with your child on the first day of school. </w:t>
      </w:r>
      <w:r w:rsidDel="00000000" w:rsidR="00000000" w:rsidRPr="00000000">
        <w:rPr>
          <w:sz w:val="24"/>
          <w:szCs w:val="24"/>
          <w:u w:val="single"/>
          <w:rtl w:val="0"/>
        </w:rPr>
        <w:t xml:space="preserve">Please label all supplies with your child’s name or initials.</w:t>
      </w:r>
      <w:r w:rsidDel="00000000" w:rsidR="00000000" w:rsidRPr="00000000">
        <w:rPr>
          <w:sz w:val="24"/>
          <w:szCs w:val="24"/>
          <w:rtl w:val="0"/>
        </w:rPr>
        <w:t xml:space="preserve"> </w:t>
      </w:r>
    </w:p>
    <w:p w:rsidR="00000000" w:rsidDel="00000000" w:rsidP="00000000" w:rsidRDefault="00000000" w:rsidRPr="00000000" w14:paraId="0000000E">
      <w:pP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hd w:fill="ffffff" w:val="clear"/>
        <w:spacing w:line="240" w:lineRule="auto"/>
        <w:rPr>
          <w:sz w:val="24"/>
          <w:szCs w:val="24"/>
          <w:u w:val="singl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0">
      <w:pPr>
        <w:rPr>
          <w:sz w:val="24"/>
          <w:szCs w:val="24"/>
          <w:u w:val="single"/>
        </w:rPr>
      </w:pPr>
      <w:r w:rsidDel="00000000" w:rsidR="00000000" w:rsidRPr="00000000">
        <w:rPr>
          <w:rtl w:val="0"/>
        </w:rPr>
      </w:r>
    </w:p>
    <w:p w:rsidR="00000000" w:rsidDel="00000000" w:rsidP="00000000" w:rsidRDefault="00000000" w:rsidRPr="00000000" w14:paraId="00000011">
      <w:pPr>
        <w:rPr>
          <w:sz w:val="24"/>
          <w:szCs w:val="24"/>
          <w:u w:val="single"/>
        </w:rPr>
      </w:pPr>
      <w:r w:rsidDel="00000000" w:rsidR="00000000" w:rsidRPr="00000000">
        <w:rPr>
          <w:rtl w:val="0"/>
        </w:rPr>
      </w:r>
    </w:p>
    <w:p w:rsidR="00000000" w:rsidDel="00000000" w:rsidP="00000000" w:rsidRDefault="00000000" w:rsidRPr="00000000" w14:paraId="00000012">
      <w:pPr>
        <w:rPr>
          <w:b w:val="1"/>
          <w:sz w:val="24"/>
          <w:szCs w:val="24"/>
          <w:u w:val="single"/>
        </w:rPr>
        <w:sectPr>
          <w:headerReference r:id="rId6" w:type="default"/>
          <w:pgSz w:h="15840" w:w="12240" w:orient="portrait"/>
          <w:pgMar w:bottom="1440" w:top="1440" w:left="1440" w:right="1440" w:header="720" w:footer="720"/>
          <w:pgNumType w:start="1"/>
        </w:sectPr>
      </w:pPr>
      <w:r w:rsidDel="00000000" w:rsidR="00000000" w:rsidRPr="00000000">
        <w:rPr>
          <w:b w:val="1"/>
          <w:sz w:val="24"/>
          <w:szCs w:val="24"/>
          <w:u w:val="single"/>
          <w:rtl w:val="0"/>
        </w:rPr>
        <w:t xml:space="preserve">Required Items</w:t>
      </w:r>
    </w:p>
    <w:p w:rsidR="00000000" w:rsidDel="00000000" w:rsidP="00000000" w:rsidRDefault="00000000" w:rsidRPr="00000000" w14:paraId="00000013">
      <w:pPr>
        <w:numPr>
          <w:ilvl w:val="0"/>
          <w:numId w:val="2"/>
        </w:numPr>
        <w:ind w:left="720" w:hanging="360"/>
        <w:rPr>
          <w:sz w:val="24"/>
          <w:szCs w:val="24"/>
        </w:rPr>
      </w:pPr>
      <w:r w:rsidDel="00000000" w:rsidR="00000000" w:rsidRPr="00000000">
        <w:rPr>
          <w:sz w:val="24"/>
          <w:szCs w:val="24"/>
          <w:rtl w:val="0"/>
        </w:rPr>
        <w:t xml:space="preserve">1 box of sharpened pencils </w:t>
      </w:r>
    </w:p>
    <w:p w:rsidR="00000000" w:rsidDel="00000000" w:rsidP="00000000" w:rsidRDefault="00000000" w:rsidRPr="00000000" w14:paraId="00000014">
      <w:pPr>
        <w:numPr>
          <w:ilvl w:val="0"/>
          <w:numId w:val="2"/>
        </w:numPr>
        <w:ind w:left="720" w:hanging="360"/>
        <w:rPr>
          <w:sz w:val="24"/>
          <w:szCs w:val="24"/>
        </w:rPr>
      </w:pPr>
      <w:r w:rsidDel="00000000" w:rsidR="00000000" w:rsidRPr="00000000">
        <w:rPr>
          <w:sz w:val="24"/>
          <w:szCs w:val="24"/>
          <w:rtl w:val="0"/>
        </w:rPr>
        <w:t xml:space="preserve">1 box or wedge erasers or pencil topper erasers</w:t>
      </w:r>
    </w:p>
    <w:p w:rsidR="00000000" w:rsidDel="00000000" w:rsidP="00000000" w:rsidRDefault="00000000" w:rsidRPr="00000000" w14:paraId="00000015">
      <w:pPr>
        <w:numPr>
          <w:ilvl w:val="0"/>
          <w:numId w:val="2"/>
        </w:numPr>
        <w:ind w:left="720" w:hanging="360"/>
        <w:rPr>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sz w:val="24"/>
          <w:szCs w:val="24"/>
          <w:rtl w:val="0"/>
        </w:rPr>
        <w:t xml:space="preserve">2 glue sticks (no liquid glue please!)</w:t>
      </w:r>
    </w:p>
    <w:p w:rsidR="00000000" w:rsidDel="00000000" w:rsidP="00000000" w:rsidRDefault="00000000" w:rsidRPr="00000000" w14:paraId="00000016">
      <w:pPr>
        <w:numPr>
          <w:ilvl w:val="0"/>
          <w:numId w:val="2"/>
        </w:numPr>
        <w:ind w:left="720" w:hanging="360"/>
        <w:rPr>
          <w:sz w:val="24"/>
          <w:szCs w:val="24"/>
        </w:rPr>
      </w:pPr>
      <w:r w:rsidDel="00000000" w:rsidR="00000000" w:rsidRPr="00000000">
        <w:rPr>
          <w:sz w:val="24"/>
          <w:szCs w:val="24"/>
          <w:rtl w:val="0"/>
        </w:rPr>
        <w:t xml:space="preserve">1    3 subject spiral notebook Wide Ruled </w:t>
      </w:r>
      <w:r w:rsidDel="00000000" w:rsidR="00000000" w:rsidRPr="00000000">
        <w:rPr>
          <w:color w:val="0f1111"/>
          <w:sz w:val="24"/>
          <w:szCs w:val="24"/>
          <w:rtl w:val="0"/>
        </w:rPr>
        <w:t xml:space="preserve">10.5 x 8 inches</w:t>
      </w:r>
    </w:p>
    <w:p w:rsidR="00000000" w:rsidDel="00000000" w:rsidP="00000000" w:rsidRDefault="00000000" w:rsidRPr="00000000" w14:paraId="00000017">
      <w:pPr>
        <w:ind w:left="720" w:firstLine="0"/>
        <w:rPr>
          <w:sz w:val="24"/>
          <w:szCs w:val="24"/>
        </w:rPr>
      </w:pPr>
      <w:r w:rsidDel="00000000" w:rsidR="00000000" w:rsidRPr="00000000">
        <w:rPr>
          <w:sz w:val="24"/>
          <w:szCs w:val="24"/>
          <w:rtl w:val="0"/>
        </w:rPr>
        <w:t xml:space="preserve">(Reading, Writing and Social Studies will be in one notebook) Ex: </w:t>
      </w:r>
      <w:hyperlink r:id="rId7">
        <w:r w:rsidDel="00000000" w:rsidR="00000000" w:rsidRPr="00000000">
          <w:rPr>
            <w:color w:val="1155cc"/>
            <w:sz w:val="24"/>
            <w:szCs w:val="24"/>
            <w:u w:val="single"/>
            <w:rtl w:val="0"/>
          </w:rPr>
          <w:t xml:space="preserve">https://www.amazon.com/Five-Star-Notebook-Subject-73623/dp/B07DPLQMF9/ref=sr_1_5?dib=eyJ2IjoiMSJ9.ztCmqVdcjRBRcH3g5pNV3eO9qXDAw1XHqxuhppMxLe7jXZgjida0A2MosqPZpNtYa4ssKOaFv1gomxghV9YadP8BNEPPQv6mw5V9sIY-PDEH6_wEnuUGgSUZWSRpN3oAigCpmB7dXke8aCsqnrMZlCoQd9o-5UASjBoVBaQSCSWmLfVeZ0PB1M2_QedD6yE8FF6MymmMG5v88VI9udzj2oq3tMZeFd-upXhM03wOpJ0v0xG__505YTR4k0cSKYZDSUX5aRo0wnOUlwGkfQ823WoagjwE-mnI5fTlpkgdhpE.r2-1quUCmUrqk5_uR6cvbzoETbbLHWBydWI6fdYukDg&amp;dib_tag=se&amp;keywords=3+subject+notebook&amp;qid=1716921540&amp;sr=8-5</w:t>
        </w:r>
      </w:hyperlink>
      <w:r w:rsidDel="00000000" w:rsidR="00000000" w:rsidRPr="00000000">
        <w:rPr>
          <w:rtl w:val="0"/>
        </w:rPr>
      </w:r>
    </w:p>
    <w:p w:rsidR="00000000" w:rsidDel="00000000" w:rsidP="00000000" w:rsidRDefault="00000000" w:rsidRPr="00000000" w14:paraId="00000018">
      <w:pPr>
        <w:numPr>
          <w:ilvl w:val="0"/>
          <w:numId w:val="2"/>
        </w:numPr>
        <w:ind w:left="720" w:hanging="360"/>
        <w:rPr>
          <w:sz w:val="24"/>
          <w:szCs w:val="24"/>
        </w:rPr>
      </w:pPr>
      <w:r w:rsidDel="00000000" w:rsidR="00000000" w:rsidRPr="00000000">
        <w:rPr>
          <w:sz w:val="24"/>
          <w:szCs w:val="24"/>
          <w:rtl w:val="0"/>
        </w:rPr>
        <w:t xml:space="preserve">1 Wide Ruled composition notebooks</w:t>
      </w:r>
    </w:p>
    <w:p w:rsidR="00000000" w:rsidDel="00000000" w:rsidP="00000000" w:rsidRDefault="00000000" w:rsidRPr="00000000" w14:paraId="00000019">
      <w:pPr>
        <w:numPr>
          <w:ilvl w:val="1"/>
          <w:numId w:val="2"/>
        </w:numPr>
        <w:ind w:left="1440" w:hanging="360"/>
        <w:rPr>
          <w:sz w:val="24"/>
          <w:szCs w:val="24"/>
        </w:rPr>
      </w:pPr>
      <w:r w:rsidDel="00000000" w:rsidR="00000000" w:rsidRPr="00000000">
        <w:rPr>
          <w:sz w:val="24"/>
          <w:szCs w:val="24"/>
          <w:rtl w:val="0"/>
        </w:rPr>
        <w:t xml:space="preserve">Please don't label it, we’ll do that in class</w:t>
      </w:r>
    </w:p>
    <w:p w:rsidR="00000000" w:rsidDel="00000000" w:rsidP="00000000" w:rsidRDefault="00000000" w:rsidRPr="00000000" w14:paraId="0000001A">
      <w:pPr>
        <w:numPr>
          <w:ilvl w:val="0"/>
          <w:numId w:val="2"/>
        </w:numPr>
        <w:ind w:left="720" w:hanging="360"/>
        <w:rPr>
          <w:sz w:val="24"/>
          <w:szCs w:val="24"/>
        </w:rPr>
      </w:pPr>
      <w:r w:rsidDel="00000000" w:rsidR="00000000" w:rsidRPr="00000000">
        <w:rPr>
          <w:sz w:val="24"/>
          <w:szCs w:val="24"/>
          <w:rtl w:val="0"/>
        </w:rPr>
        <w:t xml:space="preserve">3 folders </w:t>
      </w:r>
    </w:p>
    <w:p w:rsidR="00000000" w:rsidDel="00000000" w:rsidP="00000000" w:rsidRDefault="00000000" w:rsidRPr="00000000" w14:paraId="0000001B">
      <w:pPr>
        <w:numPr>
          <w:ilvl w:val="1"/>
          <w:numId w:val="2"/>
        </w:numPr>
        <w:ind w:left="1440" w:hanging="360"/>
        <w:rPr>
          <w:sz w:val="24"/>
          <w:szCs w:val="24"/>
        </w:rPr>
      </w:pPr>
      <w:r w:rsidDel="00000000" w:rsidR="00000000" w:rsidRPr="00000000">
        <w:rPr>
          <w:sz w:val="24"/>
          <w:szCs w:val="24"/>
          <w:rtl w:val="0"/>
        </w:rPr>
        <w:t xml:space="preserve">Please don’t label it, we’ll do that in class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u w:val="single"/>
        </w:rPr>
      </w:pPr>
      <w:r w:rsidDel="00000000" w:rsidR="00000000" w:rsidRPr="00000000">
        <w:rPr>
          <w:b w:val="1"/>
          <w:sz w:val="24"/>
          <w:szCs w:val="24"/>
          <w:u w:val="single"/>
          <w:rtl w:val="0"/>
        </w:rPr>
        <w:t xml:space="preserve">Optional Individual Items: </w:t>
      </w:r>
    </w:p>
    <w:p w:rsidR="00000000" w:rsidDel="00000000" w:rsidP="00000000" w:rsidRDefault="00000000" w:rsidRPr="00000000" w14:paraId="0000001E">
      <w:pPr>
        <w:rPr>
          <w:b w:val="1"/>
          <w:sz w:val="24"/>
          <w:szCs w:val="24"/>
          <w:u w:val="single"/>
        </w:rPr>
        <w:sectPr>
          <w:type w:val="continuous"/>
          <w:pgSz w:h="15840" w:w="12240" w:orient="portrait"/>
          <w:pgMar w:bottom="1440" w:top="1440" w:left="1440" w:right="1440" w:header="720" w:footer="720"/>
          <w:cols w:equalWidth="0" w:num="1">
            <w:col w:space="0" w:w="9360"/>
          </w:cols>
        </w:sectPr>
      </w:pPr>
      <w:r w:rsidDel="00000000" w:rsidR="00000000" w:rsidRPr="00000000">
        <w:rPr>
          <w:b w:val="1"/>
          <w:sz w:val="24"/>
          <w:szCs w:val="24"/>
          <w:u w:val="single"/>
          <w:rtl w:val="0"/>
        </w:rPr>
        <w:t xml:space="preserve">**we have class sets of these items but some students prefer their own**</w:t>
      </w:r>
    </w:p>
    <w:p w:rsidR="00000000" w:rsidDel="00000000" w:rsidP="00000000" w:rsidRDefault="00000000" w:rsidRPr="00000000" w14:paraId="0000001F">
      <w:pPr>
        <w:numPr>
          <w:ilvl w:val="0"/>
          <w:numId w:val="2"/>
        </w:numPr>
        <w:ind w:left="720" w:hanging="360"/>
        <w:rPr>
          <w:sz w:val="24"/>
          <w:szCs w:val="24"/>
        </w:rPr>
      </w:pPr>
      <w:r w:rsidDel="00000000" w:rsidR="00000000" w:rsidRPr="00000000">
        <w:rPr>
          <w:sz w:val="24"/>
          <w:szCs w:val="24"/>
          <w:rtl w:val="0"/>
        </w:rPr>
        <w:t xml:space="preserve">1 box of 24 crayons</w:t>
      </w:r>
    </w:p>
    <w:p w:rsidR="00000000" w:rsidDel="00000000" w:rsidP="00000000" w:rsidRDefault="00000000" w:rsidRPr="00000000" w14:paraId="00000020">
      <w:pPr>
        <w:numPr>
          <w:ilvl w:val="0"/>
          <w:numId w:val="2"/>
        </w:numPr>
        <w:ind w:left="720" w:hanging="360"/>
        <w:rPr>
          <w:sz w:val="24"/>
          <w:szCs w:val="24"/>
        </w:rPr>
      </w:pPr>
      <w:r w:rsidDel="00000000" w:rsidR="00000000" w:rsidRPr="00000000">
        <w:rPr>
          <w:sz w:val="24"/>
          <w:szCs w:val="24"/>
          <w:rtl w:val="0"/>
        </w:rPr>
        <w:t xml:space="preserve">1 box of 8 or 12 colored pencils</w:t>
      </w:r>
    </w:p>
    <w:p w:rsidR="00000000" w:rsidDel="00000000" w:rsidP="00000000" w:rsidRDefault="00000000" w:rsidRPr="00000000" w14:paraId="00000021">
      <w:pPr>
        <w:numPr>
          <w:ilvl w:val="0"/>
          <w:numId w:val="2"/>
        </w:numPr>
        <w:ind w:left="720" w:hanging="360"/>
        <w:rPr>
          <w:sz w:val="24"/>
          <w:szCs w:val="24"/>
          <w:u w:val="none"/>
        </w:rPr>
      </w:pPr>
      <w:r w:rsidDel="00000000" w:rsidR="00000000" w:rsidRPr="00000000">
        <w:rPr>
          <w:sz w:val="24"/>
          <w:szCs w:val="24"/>
          <w:rtl w:val="0"/>
        </w:rPr>
        <w:t xml:space="preserve">1 box of 8 or 12 markers</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1 pair of child safety scissors</w:t>
      </w:r>
    </w:p>
    <w:p w:rsidR="00000000" w:rsidDel="00000000" w:rsidP="00000000" w:rsidRDefault="00000000" w:rsidRPr="00000000" w14:paraId="00000023">
      <w:pPr>
        <w:numPr>
          <w:ilvl w:val="0"/>
          <w:numId w:val="2"/>
        </w:numPr>
        <w:ind w:left="720" w:hanging="360"/>
        <w:rPr>
          <w:sz w:val="24"/>
          <w:szCs w:val="24"/>
        </w:rPr>
      </w:pPr>
      <w:r w:rsidDel="00000000" w:rsidR="00000000" w:rsidRPr="00000000">
        <w:rPr>
          <w:sz w:val="24"/>
          <w:szCs w:val="24"/>
          <w:rtl w:val="0"/>
        </w:rPr>
        <w:t xml:space="preserve">2 highlighters</w:t>
      </w:r>
    </w:p>
    <w:p w:rsidR="00000000" w:rsidDel="00000000" w:rsidP="00000000" w:rsidRDefault="00000000" w:rsidRPr="00000000" w14:paraId="00000024">
      <w:pPr>
        <w:numPr>
          <w:ilvl w:val="0"/>
          <w:numId w:val="2"/>
        </w:numPr>
        <w:ind w:left="720" w:hanging="360"/>
        <w:rPr>
          <w:sz w:val="24"/>
          <w:szCs w:val="24"/>
        </w:rPr>
      </w:pPr>
      <w:r w:rsidDel="00000000" w:rsidR="00000000" w:rsidRPr="00000000">
        <w:rPr>
          <w:sz w:val="24"/>
          <w:szCs w:val="24"/>
          <w:rtl w:val="0"/>
        </w:rPr>
        <w:t xml:space="preserve">1 pencil box (that will fit all the above supplies)</w:t>
      </w:r>
    </w:p>
    <w:p w:rsidR="00000000" w:rsidDel="00000000" w:rsidP="00000000" w:rsidRDefault="00000000" w:rsidRPr="00000000" w14:paraId="00000025">
      <w:pPr>
        <w:numPr>
          <w:ilvl w:val="0"/>
          <w:numId w:val="2"/>
        </w:numPr>
        <w:ind w:left="720" w:hanging="360"/>
        <w:rPr>
          <w:sz w:val="24"/>
          <w:szCs w:val="24"/>
        </w:rPr>
      </w:pPr>
      <w:r w:rsidDel="00000000" w:rsidR="00000000" w:rsidRPr="00000000">
        <w:rPr>
          <w:sz w:val="24"/>
          <w:szCs w:val="24"/>
          <w:rtl w:val="0"/>
        </w:rPr>
        <w:t xml:space="preserve">Headphones (with a plug, not with Bluetooth connection)</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b w:val="1"/>
          <w:sz w:val="24"/>
          <w:szCs w:val="24"/>
          <w:u w:val="single"/>
        </w:rPr>
      </w:pPr>
      <w:r w:rsidDel="00000000" w:rsidR="00000000" w:rsidRPr="00000000">
        <w:rPr>
          <w:b w:val="1"/>
          <w:sz w:val="24"/>
          <w:szCs w:val="24"/>
          <w:u w:val="single"/>
          <w:rtl w:val="0"/>
        </w:rPr>
        <w:t xml:space="preserve">Optional Classroom Items (but very much appreciated!)</w:t>
      </w:r>
    </w:p>
    <w:p w:rsidR="00000000" w:rsidDel="00000000" w:rsidP="00000000" w:rsidRDefault="00000000" w:rsidRPr="00000000" w14:paraId="00000028">
      <w:pPr>
        <w:numPr>
          <w:ilvl w:val="0"/>
          <w:numId w:val="1"/>
        </w:numPr>
        <w:ind w:left="720" w:hanging="360"/>
        <w:rPr>
          <w:sz w:val="24"/>
          <w:szCs w:val="24"/>
        </w:rPr>
        <w:sectPr>
          <w:type w:val="continuous"/>
          <w:pgSz w:h="15840" w:w="12240" w:orient="portrait"/>
          <w:pgMar w:bottom="1440" w:top="1440" w:left="1440" w:right="1440" w:header="720" w:footer="720"/>
        </w:sectPr>
      </w:pPr>
      <w:r w:rsidDel="00000000" w:rsidR="00000000" w:rsidRPr="00000000">
        <w:rPr>
          <w:sz w:val="24"/>
          <w:szCs w:val="24"/>
          <w:rtl w:val="0"/>
        </w:rPr>
        <w:t xml:space="preserve">1 container of hand sanitizer</w:t>
      </w:r>
      <w:r w:rsidDel="00000000" w:rsidR="00000000" w:rsidRPr="00000000">
        <w:rPr>
          <w:rtl w:val="0"/>
        </w:rPr>
      </w:r>
    </w:p>
    <w:p w:rsidR="00000000" w:rsidDel="00000000" w:rsidP="00000000" w:rsidRDefault="00000000" w:rsidRPr="00000000" w14:paraId="00000029">
      <w:pPr>
        <w:ind w:left="0" w:firstLine="0"/>
        <w:rPr>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2A">
      <w:pPr>
        <w:shd w:fill="ffffff" w:val="clear"/>
        <w:spacing w:after="300" w:before="300" w:line="240" w:lineRule="auto"/>
        <w:rPr>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b w:val="1"/>
          <w:sz w:val="24"/>
          <w:szCs w:val="24"/>
          <w:rtl w:val="0"/>
        </w:rPr>
        <w:t xml:space="preserve">Back to School Night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We</w:t>
      </w:r>
      <w:r w:rsidDel="00000000" w:rsidR="00000000" w:rsidRPr="00000000">
        <w:rPr>
          <w:sz w:val="24"/>
          <w:szCs w:val="24"/>
          <w:rtl w:val="0"/>
        </w:rPr>
        <w:t xml:space="preserve"> </w:t>
      </w:r>
      <w:r w:rsidDel="00000000" w:rsidR="00000000" w:rsidRPr="00000000">
        <w:rPr>
          <w:sz w:val="24"/>
          <w:szCs w:val="24"/>
          <w:rtl w:val="0"/>
        </w:rPr>
        <w:t xml:space="preserve">look</w:t>
      </w:r>
      <w:r w:rsidDel="00000000" w:rsidR="00000000" w:rsidRPr="00000000">
        <w:rPr>
          <w:sz w:val="24"/>
          <w:szCs w:val="24"/>
          <w:rtl w:val="0"/>
        </w:rPr>
        <w:t xml:space="preserve"> forward to seeing you at Back-To-School Night, which will be held on Thursday, September 19th.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If you have any questions or concerns, please email us at </w:t>
      </w:r>
      <w:hyperlink r:id="rId8">
        <w:r w:rsidDel="00000000" w:rsidR="00000000" w:rsidRPr="00000000">
          <w:rPr>
            <w:color w:val="1155cc"/>
            <w:sz w:val="24"/>
            <w:szCs w:val="24"/>
            <w:u w:val="single"/>
            <w:rtl w:val="0"/>
          </w:rPr>
          <w:t xml:space="preserve">sara.welish@englewoodcharter.org</w:t>
        </w:r>
      </w:hyperlink>
      <w:r w:rsidDel="00000000" w:rsidR="00000000" w:rsidRPr="00000000">
        <w:rPr>
          <w:sz w:val="24"/>
          <w:szCs w:val="24"/>
          <w:rtl w:val="0"/>
        </w:rPr>
        <w:t xml:space="preserve"> or </w:t>
      </w:r>
      <w:hyperlink r:id="rId9">
        <w:r w:rsidDel="00000000" w:rsidR="00000000" w:rsidRPr="00000000">
          <w:rPr>
            <w:color w:val="1155cc"/>
            <w:sz w:val="24"/>
            <w:szCs w:val="24"/>
            <w:u w:val="single"/>
            <w:rtl w:val="0"/>
          </w:rPr>
          <w:t xml:space="preserve">arlene.stephens@englewoodcharter.org</w:t>
        </w:r>
      </w:hyperlink>
      <w:r w:rsidDel="00000000" w:rsidR="00000000" w:rsidRPr="00000000">
        <w:rPr>
          <w:sz w:val="24"/>
          <w:szCs w:val="24"/>
          <w:rtl w:val="0"/>
        </w:rPr>
        <w:t xml:space="preserve"> You can also call the main office at 201-569-9765.</w:t>
      </w:r>
    </w:p>
    <w:p w:rsidR="00000000" w:rsidDel="00000000" w:rsidP="00000000" w:rsidRDefault="00000000" w:rsidRPr="00000000" w14:paraId="00000036">
      <w:pPr>
        <w:shd w:fill="ffffff" w:val="clear"/>
        <w:spacing w:after="300" w:before="300" w:line="240" w:lineRule="auto"/>
        <w:rPr>
          <w:sz w:val="24"/>
          <w:szCs w:val="24"/>
        </w:rPr>
      </w:pPr>
      <w:r w:rsidDel="00000000" w:rsidR="00000000" w:rsidRPr="00000000">
        <w:rPr>
          <w:sz w:val="24"/>
          <w:szCs w:val="24"/>
          <w:rtl w:val="0"/>
        </w:rPr>
        <w:t xml:space="preserve">Sincerely, </w:t>
      </w:r>
    </w:p>
    <w:p w:rsidR="00000000" w:rsidDel="00000000" w:rsidP="00000000" w:rsidRDefault="00000000" w:rsidRPr="00000000" w14:paraId="00000037">
      <w:pPr>
        <w:shd w:fill="ffffff" w:val="clear"/>
        <w:spacing w:after="300" w:before="300" w:line="240" w:lineRule="auto"/>
        <w:rPr/>
      </w:pPr>
      <w:r w:rsidDel="00000000" w:rsidR="00000000" w:rsidRPr="00000000">
        <w:rPr>
          <w:sz w:val="24"/>
          <w:szCs w:val="24"/>
          <w:rtl w:val="0"/>
        </w:rPr>
        <w:t xml:space="preserve">Ms. Welish and Mrs. Stephens</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3562350</wp:posOffset>
          </wp:positionH>
          <wp:positionV relativeFrom="paragraph">
            <wp:posOffset>104776</wp:posOffset>
          </wp:positionV>
          <wp:extent cx="2381250" cy="5762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rlene.stephens@englewoodcharter.or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www.amazon.com/Five-Star-Notebook-Subject-73623/dp/B07DPLQMF9/ref=sr_1_5?dib=eyJ2IjoiMSJ9.ztCmqVdcjRBRcH3g5pNV3eO9qXDAw1XHqxuhppMxLe7jXZgjida0A2MosqPZpNtYa4ssKOaFv1gomxghV9YadP8BNEPPQv6mw5V9sIY-PDEH6_wEnuUGgSUZWSRpN3oAigCpmB7dXke8aCsqnrMZlCoQd9o-5UASjBoVBaQSCSWmLfVeZ0PB1M2_QedD6yE8FF6MymmMG5v88VI9udzj2oq3tMZeFd-upXhM03wOpJ0v0xG__505YTR4k0cSKYZDSUX5aRo0wnOUlwGkfQ823WoagjwE-mnI5fTlpkgdhpE.r2-1quUCmUrqk5_uR6cvbzoETbbLHWBydWI6fdYukDg&amp;dib_tag=se&amp;keywords=3+subject+notebook&amp;qid=1716921540&amp;sr=8-5" TargetMode="External"/><Relationship Id="rId8" Type="http://schemas.openxmlformats.org/officeDocument/2006/relationships/hyperlink" Target="mailto:sara.welish@englewoodchart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